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Warnke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+48508330882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Tymon Warnke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Iga Warnke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Aleksy Warnke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01.07.2013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