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Cesar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Álvarez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11068549Y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11/06/1966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+34618014081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cesaralvarezfernandez@hotmail.com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Cesar Álvarez Fernandez </w:t>
      </w:r>
      <w:r w:rsidR="00213D63">
        <w:rPr>
          <w:sz w:val="22"/>
          <w:szCs w:val="22"/>
          <w:lang w:val="en-US"/>
        </w:rPr>
        <w:br/>
        <w:t xml:space="preserve">                                                                                   </w:t>
      </w:r>
      <w:r w:rsidRPr="002F4A70" w:rsidR="002F4A70">
        <w:rPr>
          <w:sz w:val="22"/>
          <w:szCs w:val="22"/>
          <w:lang w:val="en-US"/>
        </w:rPr>
        <w:t>11068549Y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