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Dimitar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Georgiev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6.4.1986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+359878733965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georgiev198@gmail.com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Desislava Jordanova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