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Krawczyk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jakubkra37@wp.pl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+48734133006 ,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16.12.2025</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