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Hrabski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lukaszhrabski@op.pl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+48507491795 ,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Hrabska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