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Wiśniewska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+48789258210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Wiśniewska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Kornelia Piasecka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