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19.4.1980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+359899991461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desiva1@abv.bg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Simeon simeonov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Stela Simeonova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