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Taillte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+353879761241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02/05/1998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PJ6171777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tmay@tcd.ie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1800255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Taillte May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