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Vasil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Valkov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13.7.1991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+359882211213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v.valkov.tw121@gmail.com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Bojidar Kanchev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21.10.2022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27.12.2025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