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Pyrgiel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paszewska.martyna@gmail.com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+48514154175 ,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Paszewski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