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Peter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Hanewinkel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+491777804699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L9KT6Z941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peterhanewinkel@outlook.de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Tübingen,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72070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Amrei Hanewinkel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+4915777017665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Peter Hanewinkel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