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Анелия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Стоицова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27.11.1978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+359885021078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t.selikev@abv.bg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Антония Селикева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10.12.2025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