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Gavrailova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+359888846011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ilina.dimitrova@yahoo.com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Sanya Gavrailova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