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emzetka1@gmail.pl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+48519088317 ,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Nowicka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