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27.2.2007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+359886231096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ioan01103@gmail.com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