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Joana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14.5.2001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+359898810440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joni.val.petrova@gmail.com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