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Montse Tort cuesta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33908531E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Quim Sarri Tort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17/2/2008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Montse Tort cuesta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