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Владимир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Железов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+359884038245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vladimir_zhelezov@abv.bg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Велизара Железова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