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Tyl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maria.niewiadoma@onet.pl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+48507976308 ,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Sabina Szczepaniak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