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Herman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magdalena.herman8@gmail.com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+48505607590 ,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Herman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Anna Herman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28.09.2017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