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Zarówna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martyna709@gmail.com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+48883533022 ,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Zarówny</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22.10.2022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