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+359887730993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desislavakojceva968@gmail.com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Елица Витанова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