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Божидара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Саватинова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bojidara_savatinova_5a@abv.bg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+359899188939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6.6.2002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