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Soszynski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+48501000054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Soszynska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Soszynski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 Zarzycki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