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Jordan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Kalbanov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30.8.1979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+359879393027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jordan_kalbanov@abv.bg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Aleksandra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9.10.2010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