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Анита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Йосифова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+3590888780260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josifova@abv.bg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