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Rebeka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Zhekova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rebekazhekova@abv.bg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+359876393805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5.4.2005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