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Иван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Горялов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ivang@usmivki.com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+359884270767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13.5.1978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Дева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13.11.2018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Адам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7.11.2011 г.</w:t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>Георги</w:t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>21.3.2013 г.</w:t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Йосиф</w:t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2.10.2013 г.</w:t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Елеонора</w:t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25.3.2016 г.</w:t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29.12.2025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