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Fernando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RAYOn Viña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53676339C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13/07/1989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+34666601521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frv777@gmail.com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Fernando RAYOn Viña </w:t>
      </w:r>
      <w:r w:rsidR="00213D63">
        <w:rPr>
          <w:sz w:val="22"/>
          <w:szCs w:val="22"/>
          <w:lang w:val="en-US"/>
        </w:rPr>
        <w:br/>
        <w:t xml:space="preserve">                                                                                   </w:t>
      </w:r>
      <w:r w:rsidRPr="002F4A70" w:rsidR="002F4A70">
        <w:rPr>
          <w:sz w:val="22"/>
          <w:szCs w:val="22"/>
          <w:lang w:val="en-US"/>
        </w:rPr>
        <w:t>53676339C</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