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Iwaniuk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+48508173553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Kolka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Bartłomiejczak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Borys Bartłomiejczak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Michał Animucki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