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Анастасия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Сосюкина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nasta0096@gmail.com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+3590882365587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Павел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