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Meyer-Olejarczyk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sylmey@wp.pl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+48663426722 ,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 Olejarczyk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01.02.2009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