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Огнян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Касабов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+35987750026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yoliyanakostadinova723@gmail.com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Едже Касабова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