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Теодора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19.8.1992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+359893522655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tedito_dss@abv.bg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Симеон Вакавлиев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