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Холандер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+359884309004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lozata2017@abv.bg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