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Smulewicz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ewelina_szydlowska83@wp.pl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+48607694832 ,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Smulewicz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