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Jasmina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Sirakova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+359988991354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charovnicata210312@gmail.com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Momchil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Momchil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