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Makarchuk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irynamakarchuk79@gmail.com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+48889108054 ,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Viktor Makarchuk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