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Чаушев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+3590883328934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georgi.chaushev.1987@gmail.com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Чаушева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