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Klonowski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marcin8klonowski@gmail.com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+48510032417 ,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Ida Klonowska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