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Kendra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agnieszka.kendra1@wp.pl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+48506997813 ,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Sandra Bocheńska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31.12.2012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