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Yolanda Casadevall Pino,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06.12.2025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