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wojtasadw@wp.pl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+48518845161 ,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WojtaszcYk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