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Christian</w:t>
      </w:r>
      <w:r>
        <w:rPr>
          <w:u w:val="single"/>
        </w:rPr>
        <w:t xml:space="preserve"> </w:t>
      </w:r>
      <w:r w:rsidRPr="009E5F62">
        <w:rPr>
          <w:u w:val="single"/>
        </w:rPr>
        <w:t>Sanmartin Costa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39469909T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Paula Casqueiro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15/02/2009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Christian Sanmartin Costa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