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CECIL</w:t>
      </w:r>
      <w:r w:rsidR="00405CC1">
        <w:t xml:space="preserve"> </w:t>
      </w:r>
      <w:r w:rsidRPr="00405CC1" w:rsidR="00405CC1">
        <w:t>De wet</w:t>
      </w:r>
    </w:p>
    <w:p w:rsidRPr="00BF6E37" w:rsidR="00BF6E37" w:rsidP="00795766" w:rsidRDefault="00BF6E37" w14:paraId="2A1E2765" w14:textId="1E02A52F">
      <w:pPr>
        <w:jc w:val="both"/>
      </w:pPr>
      <w:r w:rsidRPr="00BF6E37">
        <w:rPr>
          <w:b/>
          <w:bCs/>
        </w:rPr>
        <w:t>ID NUMBER:</w:t>
      </w:r>
      <w:r w:rsidRPr="00BF6E37">
        <w:t xml:space="preserve"> </w:t>
      </w:r>
      <w:r w:rsidRPr="001B39C6" w:rsidR="001B39C6">
        <w:t>5106255045080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2012/05/05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Zachery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2019/03/05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