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Víctor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Domènech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35066806v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18/7/1965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+34617418199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katibu@gmail.com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Víctor Domènech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