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Монева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liliyamoneva@yahoo.com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+359877015406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28.6.1990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