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Szczecinska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terapeuta.holistyczny@gmail.com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+48507135560 ,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