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Биляна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bilyanageorgieva03@gmail.com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+359895582666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21.8.2003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