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mariusz06@tlen.pl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+48514943341 ,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Małkowska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